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F00FF5">
        <w:t>26</w:t>
      </w:r>
      <w:proofErr w:type="gramEnd"/>
      <w:r w:rsidR="00F00FF5">
        <w:t xml:space="preserve"> Mart</w:t>
      </w:r>
      <w:r w:rsidR="00A74F8E">
        <w:t xml:space="preserve"> </w:t>
      </w:r>
      <w:r>
        <w:t>201</w:t>
      </w:r>
      <w:r w:rsidR="009C5505">
        <w:t>4</w:t>
      </w:r>
    </w:p>
    <w:p w:rsidR="00935027" w:rsidRDefault="00935027" w:rsidP="00F01C21">
      <w:pPr>
        <w:pStyle w:val="GvdeMetni"/>
        <w:rPr>
          <w:sz w:val="28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</w:p>
    <w:p w:rsidR="0011429B" w:rsidRPr="0011429B" w:rsidRDefault="0011429B" w:rsidP="00F35E74">
      <w:pPr>
        <w:pStyle w:val="GvdeMetni"/>
        <w:numPr>
          <w:ilvl w:val="0"/>
          <w:numId w:val="1"/>
        </w:numPr>
        <w:rPr>
          <w:szCs w:val="24"/>
        </w:rPr>
      </w:pPr>
      <w:r w:rsidRPr="0011429B">
        <w:rPr>
          <w:szCs w:val="24"/>
        </w:rPr>
        <w:t xml:space="preserve">2014-5 </w:t>
      </w:r>
      <w:proofErr w:type="spellStart"/>
      <w:r w:rsidRPr="0011429B">
        <w:rPr>
          <w:szCs w:val="24"/>
        </w:rPr>
        <w:t>sayılı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Tartı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Merkezi</w:t>
      </w:r>
      <w:proofErr w:type="spellEnd"/>
      <w:r w:rsidRPr="0011429B">
        <w:rPr>
          <w:szCs w:val="24"/>
        </w:rPr>
        <w:t xml:space="preserve"> Terminal </w:t>
      </w:r>
      <w:proofErr w:type="spellStart"/>
      <w:r w:rsidRPr="0011429B">
        <w:rPr>
          <w:szCs w:val="24"/>
        </w:rPr>
        <w:t>binası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yapım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ihalesinin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bağlanması</w:t>
      </w:r>
      <w:proofErr w:type="spellEnd"/>
    </w:p>
    <w:p w:rsidR="0011429B" w:rsidRDefault="0011429B" w:rsidP="00F35E74">
      <w:pPr>
        <w:pStyle w:val="GvdeMetni"/>
        <w:numPr>
          <w:ilvl w:val="0"/>
          <w:numId w:val="1"/>
        </w:numPr>
        <w:rPr>
          <w:szCs w:val="24"/>
        </w:rPr>
      </w:pPr>
      <w:r w:rsidRPr="0011429B">
        <w:rPr>
          <w:szCs w:val="24"/>
        </w:rPr>
        <w:t xml:space="preserve">2014/6 </w:t>
      </w:r>
      <w:proofErr w:type="spellStart"/>
      <w:r w:rsidRPr="0011429B">
        <w:rPr>
          <w:szCs w:val="24"/>
        </w:rPr>
        <w:t>sayılı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Kalkanlı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Şube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binası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yapım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ihalesinin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bağlanması</w:t>
      </w:r>
      <w:proofErr w:type="spellEnd"/>
    </w:p>
    <w:p w:rsidR="0011429B" w:rsidRDefault="0011429B" w:rsidP="0011429B">
      <w:pPr>
        <w:pStyle w:val="GvdeMetni"/>
        <w:rPr>
          <w:szCs w:val="24"/>
        </w:rPr>
      </w:pPr>
    </w:p>
    <w:p w:rsidR="0011429B" w:rsidRDefault="0011429B" w:rsidP="0011429B">
      <w:pPr>
        <w:pStyle w:val="GvdeMetni"/>
        <w:rPr>
          <w:szCs w:val="24"/>
        </w:rPr>
      </w:pPr>
    </w:p>
    <w:p w:rsidR="002004DC" w:rsidRDefault="0011429B" w:rsidP="0011429B">
      <w:pPr>
        <w:pStyle w:val="GvdeMetni"/>
        <w:ind w:left="3188" w:hanging="1064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125 litre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750 litre </w:t>
      </w:r>
      <w:proofErr w:type="spellStart"/>
      <w:r>
        <w:rPr>
          <w:szCs w:val="24"/>
        </w:rPr>
        <w:t>çöp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bidonu</w:t>
      </w:r>
      <w:proofErr w:type="spellEnd"/>
      <w:r w:rsidR="002004DC">
        <w:rPr>
          <w:szCs w:val="24"/>
        </w:rPr>
        <w:t xml:space="preserve"> </w:t>
      </w:r>
      <w:proofErr w:type="spellStart"/>
      <w:r w:rsidR="002004DC">
        <w:rPr>
          <w:szCs w:val="24"/>
        </w:rPr>
        <w:t>ihtiyacı</w:t>
      </w:r>
      <w:proofErr w:type="spellEnd"/>
      <w:r w:rsidR="002004DC">
        <w:rPr>
          <w:szCs w:val="24"/>
        </w:rPr>
        <w:t xml:space="preserve"> </w:t>
      </w:r>
      <w:proofErr w:type="spellStart"/>
      <w:r w:rsidR="002004DC">
        <w:rPr>
          <w:szCs w:val="24"/>
        </w:rPr>
        <w:t>olduğunu</w:t>
      </w:r>
      <w:proofErr w:type="spellEnd"/>
      <w:r w:rsidR="002004DC">
        <w:rPr>
          <w:szCs w:val="24"/>
        </w:rPr>
        <w:t xml:space="preserve"> </w:t>
      </w:r>
      <w:proofErr w:type="spellStart"/>
      <w:r w:rsidR="002004DC">
        <w:rPr>
          <w:szCs w:val="24"/>
        </w:rPr>
        <w:t>ve</w:t>
      </w:r>
      <w:proofErr w:type="spellEnd"/>
      <w:r w:rsidR="002004DC">
        <w:rPr>
          <w:szCs w:val="24"/>
        </w:rPr>
        <w:t xml:space="preserve"> </w:t>
      </w:r>
    </w:p>
    <w:p w:rsidR="0011429B" w:rsidRDefault="0011429B" w:rsidP="002004DC">
      <w:pPr>
        <w:pStyle w:val="GvdeMetni"/>
        <w:ind w:firstLine="0"/>
        <w:rPr>
          <w:szCs w:val="24"/>
        </w:rPr>
      </w:pPr>
      <w:proofErr w:type="spellStart"/>
      <w:proofErr w:type="gramStart"/>
      <w:r>
        <w:rPr>
          <w:szCs w:val="24"/>
        </w:rPr>
        <w:t>ithal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edilmesi</w:t>
      </w:r>
      <w:proofErr w:type="spellEnd"/>
      <w:r w:rsidR="002004DC">
        <w:rPr>
          <w:szCs w:val="24"/>
        </w:rPr>
        <w:t xml:space="preserve"> </w:t>
      </w:r>
      <w:proofErr w:type="spellStart"/>
      <w:r>
        <w:rPr>
          <w:szCs w:val="24"/>
        </w:rPr>
        <w:t>konusunun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gündeme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alınma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gündemin</w:t>
      </w:r>
      <w:proofErr w:type="spellEnd"/>
    </w:p>
    <w:p w:rsidR="0011429B" w:rsidRDefault="0011429B" w:rsidP="0011429B">
      <w:pPr>
        <w:pStyle w:val="GvdeMetni"/>
        <w:ind w:firstLine="0"/>
        <w:rPr>
          <w:szCs w:val="24"/>
        </w:rPr>
      </w:pPr>
    </w:p>
    <w:p w:rsidR="0011429B" w:rsidRDefault="0011429B" w:rsidP="00F35E74">
      <w:pPr>
        <w:pStyle w:val="GvdeMetni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Çöp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bidonu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ithali</w:t>
      </w:r>
      <w:proofErr w:type="spellEnd"/>
      <w:r>
        <w:rPr>
          <w:szCs w:val="24"/>
        </w:rPr>
        <w:t xml:space="preserve"> </w:t>
      </w:r>
    </w:p>
    <w:p w:rsidR="0011429B" w:rsidRPr="0011429B" w:rsidRDefault="0011429B" w:rsidP="00F35E74">
      <w:pPr>
        <w:pStyle w:val="GvdeMetni"/>
        <w:numPr>
          <w:ilvl w:val="0"/>
          <w:numId w:val="2"/>
        </w:numPr>
        <w:rPr>
          <w:szCs w:val="24"/>
        </w:rPr>
      </w:pPr>
      <w:r w:rsidRPr="0011429B">
        <w:rPr>
          <w:szCs w:val="24"/>
        </w:rPr>
        <w:t xml:space="preserve">2014-5 </w:t>
      </w:r>
      <w:proofErr w:type="spellStart"/>
      <w:r w:rsidRPr="0011429B">
        <w:rPr>
          <w:szCs w:val="24"/>
        </w:rPr>
        <w:t>sayılı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Tartı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Merkezi</w:t>
      </w:r>
      <w:proofErr w:type="spellEnd"/>
      <w:r w:rsidRPr="0011429B">
        <w:rPr>
          <w:szCs w:val="24"/>
        </w:rPr>
        <w:t xml:space="preserve"> Terminal </w:t>
      </w:r>
      <w:proofErr w:type="spellStart"/>
      <w:r w:rsidRPr="0011429B">
        <w:rPr>
          <w:szCs w:val="24"/>
        </w:rPr>
        <w:t>binası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yapım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ihalesinin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bağlanması</w:t>
      </w:r>
      <w:proofErr w:type="spellEnd"/>
    </w:p>
    <w:p w:rsidR="0011429B" w:rsidRDefault="0011429B" w:rsidP="00F35E74">
      <w:pPr>
        <w:pStyle w:val="GvdeMetni"/>
        <w:numPr>
          <w:ilvl w:val="0"/>
          <w:numId w:val="2"/>
        </w:numPr>
        <w:rPr>
          <w:szCs w:val="24"/>
        </w:rPr>
      </w:pPr>
      <w:r w:rsidRPr="0011429B">
        <w:rPr>
          <w:szCs w:val="24"/>
        </w:rPr>
        <w:t xml:space="preserve">2014/6 </w:t>
      </w:r>
      <w:proofErr w:type="spellStart"/>
      <w:r w:rsidRPr="0011429B">
        <w:rPr>
          <w:szCs w:val="24"/>
        </w:rPr>
        <w:t>sayılı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Kalkanlı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Şube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binası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yapım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ihalesinin</w:t>
      </w:r>
      <w:proofErr w:type="spellEnd"/>
      <w:r w:rsidRPr="0011429B">
        <w:rPr>
          <w:szCs w:val="24"/>
        </w:rPr>
        <w:t xml:space="preserve"> </w:t>
      </w:r>
      <w:proofErr w:type="spellStart"/>
      <w:r w:rsidRPr="0011429B">
        <w:rPr>
          <w:szCs w:val="24"/>
        </w:rPr>
        <w:t>bağlanması</w:t>
      </w:r>
      <w:proofErr w:type="spellEnd"/>
    </w:p>
    <w:p w:rsidR="0011429B" w:rsidRDefault="0011429B" w:rsidP="0011429B">
      <w:pPr>
        <w:pStyle w:val="GvdeMetni"/>
        <w:ind w:firstLine="0"/>
        <w:rPr>
          <w:szCs w:val="24"/>
        </w:rPr>
      </w:pPr>
      <w:r>
        <w:rPr>
          <w:szCs w:val="24"/>
        </w:rPr>
        <w:t xml:space="preserve"> </w:t>
      </w:r>
    </w:p>
    <w:p w:rsidR="0011429B" w:rsidRDefault="0011429B" w:rsidP="0011429B">
      <w:pPr>
        <w:pStyle w:val="GvdeMetni"/>
        <w:ind w:firstLine="0"/>
        <w:rPr>
          <w:szCs w:val="24"/>
        </w:rPr>
      </w:pPr>
      <w:proofErr w:type="gramStart"/>
      <w:r>
        <w:rPr>
          <w:szCs w:val="24"/>
        </w:rPr>
        <w:t xml:space="preserve">3 </w:t>
      </w:r>
      <w:proofErr w:type="spellStart"/>
      <w:r>
        <w:rPr>
          <w:szCs w:val="24"/>
        </w:rPr>
        <w:t>maddeden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oluşma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üyelerinin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oylarına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sundu</w:t>
      </w:r>
      <w:proofErr w:type="spellEnd"/>
      <w:r>
        <w:rPr>
          <w:szCs w:val="24"/>
        </w:rPr>
        <w:t>.</w:t>
      </w:r>
      <w:proofErr w:type="gramEnd"/>
    </w:p>
    <w:p w:rsidR="0011429B" w:rsidRDefault="0011429B" w:rsidP="0011429B">
      <w:pPr>
        <w:pStyle w:val="GvdeMetni"/>
        <w:rPr>
          <w:szCs w:val="24"/>
        </w:rPr>
      </w:pPr>
    </w:p>
    <w:p w:rsidR="0011429B" w:rsidRPr="0011429B" w:rsidRDefault="0011429B" w:rsidP="0011429B">
      <w:pPr>
        <w:pStyle w:val="GvdeMetni"/>
        <w:rPr>
          <w:b/>
          <w:szCs w:val="24"/>
        </w:rPr>
      </w:pPr>
      <w:proofErr w:type="spellStart"/>
      <w:proofErr w:type="gramStart"/>
      <w:r w:rsidRPr="0011429B">
        <w:rPr>
          <w:b/>
          <w:szCs w:val="24"/>
        </w:rPr>
        <w:t>Karar</w:t>
      </w:r>
      <w:proofErr w:type="spellEnd"/>
      <w:r w:rsidRPr="0011429B"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gündemin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Başkanının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önerisi</w:t>
      </w:r>
      <w:proofErr w:type="spellEnd"/>
      <w:r>
        <w:rPr>
          <w:b/>
          <w:szCs w:val="24"/>
        </w:rPr>
        <w:t xml:space="preserve">  </w:t>
      </w:r>
    </w:p>
    <w:p w:rsidR="0011429B" w:rsidRDefault="0011429B" w:rsidP="0011429B">
      <w:pPr>
        <w:pStyle w:val="GvdeMetni"/>
        <w:rPr>
          <w:b/>
          <w:szCs w:val="24"/>
        </w:rPr>
      </w:pPr>
      <w:r w:rsidRPr="0011429B">
        <w:rPr>
          <w:b/>
          <w:szCs w:val="24"/>
        </w:rPr>
        <w:t>14/2014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doğrultusunda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oluşmasına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verdi</w:t>
      </w:r>
      <w:proofErr w:type="spellEnd"/>
      <w:proofErr w:type="gramEnd"/>
      <w:r>
        <w:rPr>
          <w:b/>
          <w:szCs w:val="24"/>
        </w:rPr>
        <w:t>.</w:t>
      </w:r>
    </w:p>
    <w:p w:rsidR="0011429B" w:rsidRDefault="0011429B" w:rsidP="0011429B">
      <w:pPr>
        <w:pStyle w:val="GvdeMetni"/>
        <w:rPr>
          <w:b/>
          <w:szCs w:val="24"/>
        </w:rPr>
      </w:pPr>
    </w:p>
    <w:p w:rsidR="0011429B" w:rsidRDefault="0011429B" w:rsidP="0011429B">
      <w:pPr>
        <w:pStyle w:val="GvdeMetni"/>
        <w:rPr>
          <w:b/>
          <w:szCs w:val="24"/>
        </w:rPr>
      </w:pPr>
    </w:p>
    <w:p w:rsidR="0011429B" w:rsidRDefault="0011429B" w:rsidP="0011429B">
      <w:pPr>
        <w:pStyle w:val="GvdeMetni"/>
        <w:rPr>
          <w:b/>
          <w:szCs w:val="24"/>
        </w:rPr>
      </w:pPr>
      <w:r>
        <w:rPr>
          <w:b/>
          <w:szCs w:val="24"/>
        </w:rPr>
        <w:tab/>
      </w: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1: </w:t>
      </w:r>
      <w:proofErr w:type="spellStart"/>
      <w:r>
        <w:rPr>
          <w:b/>
          <w:szCs w:val="24"/>
        </w:rPr>
        <w:t>Çöp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bidonu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ithali</w:t>
      </w:r>
      <w:proofErr w:type="spellEnd"/>
    </w:p>
    <w:p w:rsidR="0011429B" w:rsidRPr="0011429B" w:rsidRDefault="0011429B" w:rsidP="00662EEF">
      <w:pPr>
        <w:pStyle w:val="GvdeMetni"/>
        <w:ind w:firstLine="718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ihtiyaçlar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975 </w:t>
      </w:r>
      <w:proofErr w:type="spellStart"/>
      <w:r>
        <w:rPr>
          <w:szCs w:val="24"/>
        </w:rPr>
        <w:t>adet</w:t>
      </w:r>
      <w:proofErr w:type="spellEnd"/>
      <w:r>
        <w:rPr>
          <w:szCs w:val="24"/>
        </w:rPr>
        <w:t xml:space="preserve"> 120 </w:t>
      </w:r>
      <w:r w:rsidR="00662EEF">
        <w:rPr>
          <w:szCs w:val="24"/>
        </w:rPr>
        <w:t xml:space="preserve">litre </w:t>
      </w:r>
      <w:proofErr w:type="spellStart"/>
      <w:r w:rsidR="00662EEF">
        <w:rPr>
          <w:szCs w:val="24"/>
        </w:rPr>
        <w:t>çöp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bidonu</w:t>
      </w:r>
      <w:proofErr w:type="spellEnd"/>
      <w:r w:rsidR="00662EEF">
        <w:rPr>
          <w:szCs w:val="24"/>
        </w:rPr>
        <w:t xml:space="preserve">, 30 </w:t>
      </w:r>
      <w:proofErr w:type="spellStart"/>
      <w:r w:rsidR="00662EEF">
        <w:rPr>
          <w:szCs w:val="24"/>
        </w:rPr>
        <w:t>adet</w:t>
      </w:r>
      <w:proofErr w:type="spellEnd"/>
      <w:r w:rsidR="00662EEF">
        <w:rPr>
          <w:szCs w:val="24"/>
        </w:rPr>
        <w:t xml:space="preserve"> 770 litre </w:t>
      </w:r>
      <w:proofErr w:type="spellStart"/>
      <w:r w:rsidR="00662EEF">
        <w:rPr>
          <w:szCs w:val="24"/>
        </w:rPr>
        <w:t>çöp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bidonu</w:t>
      </w:r>
      <w:proofErr w:type="spellEnd"/>
      <w:r w:rsidR="00662EEF">
        <w:rPr>
          <w:szCs w:val="24"/>
        </w:rPr>
        <w:t xml:space="preserve">, 50 </w:t>
      </w:r>
      <w:proofErr w:type="spellStart"/>
      <w:r w:rsidR="00662EEF">
        <w:rPr>
          <w:szCs w:val="24"/>
        </w:rPr>
        <w:t>adet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bidon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kapağı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ve</w:t>
      </w:r>
      <w:proofErr w:type="spellEnd"/>
      <w:r w:rsidR="00662EEF">
        <w:rPr>
          <w:szCs w:val="24"/>
        </w:rPr>
        <w:t xml:space="preserve"> 100 </w:t>
      </w:r>
      <w:proofErr w:type="spellStart"/>
      <w:r w:rsidR="00662EEF">
        <w:rPr>
          <w:szCs w:val="24"/>
        </w:rPr>
        <w:t>adet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bidon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tekerleğine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ihtiyaç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olduğunu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belirterek</w:t>
      </w:r>
      <w:proofErr w:type="spellEnd"/>
      <w:r w:rsidR="00662EEF">
        <w:rPr>
          <w:szCs w:val="24"/>
        </w:rPr>
        <w:t xml:space="preserve">, </w:t>
      </w:r>
      <w:proofErr w:type="spellStart"/>
      <w:r w:rsidR="00662EEF">
        <w:rPr>
          <w:szCs w:val="24"/>
        </w:rPr>
        <w:t>daha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önce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ihtiyaç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doğrultusunda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Uçak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Plastik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Şirketinden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benzer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ürünler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alındığını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ve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yeni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oluşan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ihtiyaç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için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ilgili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şirketten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teklif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alındığını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belirterek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alınan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teklifi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Meclise</w:t>
      </w:r>
      <w:proofErr w:type="spellEnd"/>
      <w:r w:rsidR="00662EEF">
        <w:rPr>
          <w:szCs w:val="24"/>
        </w:rPr>
        <w:t xml:space="preserve"> </w:t>
      </w:r>
      <w:proofErr w:type="spellStart"/>
      <w:r w:rsidR="00662EEF">
        <w:rPr>
          <w:szCs w:val="24"/>
        </w:rPr>
        <w:t>aktardı</w:t>
      </w:r>
      <w:proofErr w:type="spellEnd"/>
      <w:r w:rsidR="00662EEF">
        <w:rPr>
          <w:szCs w:val="24"/>
        </w:rPr>
        <w:t>.</w:t>
      </w:r>
    </w:p>
    <w:p w:rsidR="0060463E" w:rsidRDefault="0060463E" w:rsidP="00F35E74">
      <w:pPr>
        <w:ind w:left="0" w:firstLine="0"/>
        <w:jc w:val="left"/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418"/>
        <w:gridCol w:w="1701"/>
        <w:gridCol w:w="1381"/>
      </w:tblGrid>
      <w:tr w:rsidR="003F7CB4" w:rsidTr="003F7CB4">
        <w:tc>
          <w:tcPr>
            <w:tcW w:w="3260" w:type="dxa"/>
          </w:tcPr>
          <w:p w:rsidR="003F7CB4" w:rsidRDefault="003F7CB4" w:rsidP="00E92999">
            <w:pPr>
              <w:jc w:val="center"/>
            </w:pPr>
            <w:r>
              <w:t>CİNSİ</w:t>
            </w:r>
          </w:p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  <w:r>
              <w:t>MİKTAR</w:t>
            </w:r>
          </w:p>
        </w:tc>
        <w:tc>
          <w:tcPr>
            <w:tcW w:w="1701" w:type="dxa"/>
          </w:tcPr>
          <w:p w:rsidR="003F7CB4" w:rsidRDefault="003F7CB4" w:rsidP="00E92999">
            <w:pPr>
              <w:jc w:val="center"/>
            </w:pPr>
            <w:r>
              <w:t>FİYAT</w:t>
            </w:r>
          </w:p>
        </w:tc>
        <w:tc>
          <w:tcPr>
            <w:tcW w:w="1381" w:type="dxa"/>
          </w:tcPr>
          <w:p w:rsidR="003F7CB4" w:rsidRDefault="003F7CB4" w:rsidP="00E92999">
            <w:pPr>
              <w:jc w:val="center"/>
            </w:pPr>
            <w:r>
              <w:t>TUTAR</w:t>
            </w:r>
          </w:p>
        </w:tc>
      </w:tr>
      <w:tr w:rsidR="003F7CB4" w:rsidTr="003F7CB4">
        <w:tc>
          <w:tcPr>
            <w:tcW w:w="3260" w:type="dxa"/>
          </w:tcPr>
          <w:p w:rsidR="003F7CB4" w:rsidRDefault="003F7CB4" w:rsidP="00E92999">
            <w:r>
              <w:t xml:space="preserve">120 litre çöp konteyneri yeşil             </w:t>
            </w:r>
          </w:p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  <w:r>
              <w:t>975</w:t>
            </w:r>
          </w:p>
        </w:tc>
        <w:tc>
          <w:tcPr>
            <w:tcW w:w="1701" w:type="dxa"/>
          </w:tcPr>
          <w:p w:rsidR="003F7CB4" w:rsidRDefault="003F7CB4" w:rsidP="00E92999">
            <w:pPr>
              <w:jc w:val="right"/>
            </w:pPr>
            <w:r>
              <w:t>57,00</w:t>
            </w:r>
          </w:p>
        </w:tc>
        <w:tc>
          <w:tcPr>
            <w:tcW w:w="1381" w:type="dxa"/>
          </w:tcPr>
          <w:p w:rsidR="003F7CB4" w:rsidRDefault="003F7CB4" w:rsidP="00E92999">
            <w:pPr>
              <w:jc w:val="right"/>
            </w:pPr>
            <w:r>
              <w:t>55,575.00</w:t>
            </w:r>
          </w:p>
        </w:tc>
      </w:tr>
      <w:tr w:rsidR="003F7CB4" w:rsidTr="003F7CB4">
        <w:tc>
          <w:tcPr>
            <w:tcW w:w="3260" w:type="dxa"/>
          </w:tcPr>
          <w:p w:rsidR="003F7CB4" w:rsidRDefault="003F7CB4" w:rsidP="00E92999">
            <w:r>
              <w:t>770 litre çöp konteyneri yeşil</w:t>
            </w:r>
          </w:p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3F7CB4" w:rsidRDefault="003F7CB4" w:rsidP="00E92999">
            <w:pPr>
              <w:jc w:val="right"/>
            </w:pPr>
            <w:r>
              <w:t>350.00</w:t>
            </w:r>
          </w:p>
        </w:tc>
        <w:tc>
          <w:tcPr>
            <w:tcW w:w="1381" w:type="dxa"/>
          </w:tcPr>
          <w:p w:rsidR="003F7CB4" w:rsidRDefault="003F7CB4" w:rsidP="00E92999">
            <w:pPr>
              <w:jc w:val="right"/>
            </w:pPr>
            <w:r>
              <w:t>10,500.00</w:t>
            </w:r>
          </w:p>
        </w:tc>
      </w:tr>
      <w:tr w:rsidR="003F7CB4" w:rsidTr="003F7CB4">
        <w:tc>
          <w:tcPr>
            <w:tcW w:w="3260" w:type="dxa"/>
          </w:tcPr>
          <w:p w:rsidR="003F7CB4" w:rsidRDefault="003F7CB4" w:rsidP="00E92999">
            <w:r>
              <w:t>120 litre turuncu kapak</w:t>
            </w:r>
          </w:p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3F7CB4" w:rsidRDefault="003F7CB4" w:rsidP="00E92999">
            <w:pPr>
              <w:jc w:val="right"/>
            </w:pPr>
            <w:r>
              <w:t>10.00</w:t>
            </w:r>
          </w:p>
        </w:tc>
        <w:tc>
          <w:tcPr>
            <w:tcW w:w="1381" w:type="dxa"/>
          </w:tcPr>
          <w:p w:rsidR="003F7CB4" w:rsidRDefault="003F7CB4" w:rsidP="00E92999">
            <w:pPr>
              <w:jc w:val="right"/>
            </w:pPr>
            <w:r>
              <w:t>500.00</w:t>
            </w:r>
          </w:p>
        </w:tc>
      </w:tr>
      <w:tr w:rsidR="003F7CB4" w:rsidTr="003F7CB4">
        <w:tc>
          <w:tcPr>
            <w:tcW w:w="3260" w:type="dxa"/>
          </w:tcPr>
          <w:p w:rsidR="003F7CB4" w:rsidRDefault="003F7CB4" w:rsidP="00E92999">
            <w:r>
              <w:t>Tekerlek</w:t>
            </w:r>
          </w:p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F7CB4" w:rsidRDefault="003F7CB4" w:rsidP="00E92999">
            <w:pPr>
              <w:jc w:val="right"/>
            </w:pPr>
            <w:r>
              <w:t>5,00</w:t>
            </w:r>
          </w:p>
        </w:tc>
        <w:tc>
          <w:tcPr>
            <w:tcW w:w="1381" w:type="dxa"/>
          </w:tcPr>
          <w:p w:rsidR="003F7CB4" w:rsidRDefault="003F7CB4" w:rsidP="00E92999">
            <w:pPr>
              <w:jc w:val="right"/>
            </w:pPr>
            <w:r>
              <w:t>500.00</w:t>
            </w:r>
          </w:p>
        </w:tc>
      </w:tr>
      <w:tr w:rsidR="003F7CB4" w:rsidTr="003F7CB4">
        <w:tc>
          <w:tcPr>
            <w:tcW w:w="3260" w:type="dxa"/>
          </w:tcPr>
          <w:p w:rsidR="003F7CB4" w:rsidRDefault="003F7CB4" w:rsidP="00E92999"/>
        </w:tc>
        <w:tc>
          <w:tcPr>
            <w:tcW w:w="1418" w:type="dxa"/>
          </w:tcPr>
          <w:p w:rsidR="003F7CB4" w:rsidRDefault="003F7CB4" w:rsidP="00E92999">
            <w:pPr>
              <w:jc w:val="center"/>
            </w:pPr>
          </w:p>
        </w:tc>
        <w:tc>
          <w:tcPr>
            <w:tcW w:w="1701" w:type="dxa"/>
          </w:tcPr>
          <w:p w:rsidR="003F7CB4" w:rsidRDefault="003F7CB4" w:rsidP="00E92999">
            <w:pPr>
              <w:jc w:val="right"/>
            </w:pPr>
          </w:p>
        </w:tc>
        <w:tc>
          <w:tcPr>
            <w:tcW w:w="1381" w:type="dxa"/>
          </w:tcPr>
          <w:p w:rsidR="003F7CB4" w:rsidRDefault="003F7CB4" w:rsidP="00E92999">
            <w:pPr>
              <w:jc w:val="right"/>
            </w:pPr>
            <w:r>
              <w:t>67,075.00</w:t>
            </w:r>
          </w:p>
        </w:tc>
      </w:tr>
    </w:tbl>
    <w:p w:rsidR="00361A90" w:rsidRDefault="00361A90" w:rsidP="00AB7F31">
      <w:pPr>
        <w:ind w:left="2120" w:firstLine="4"/>
        <w:jc w:val="right"/>
      </w:pPr>
    </w:p>
    <w:p w:rsidR="00935027" w:rsidRDefault="00935027" w:rsidP="00AB7F31">
      <w:pPr>
        <w:ind w:left="2120" w:firstLine="4"/>
        <w:jc w:val="right"/>
      </w:pPr>
    </w:p>
    <w:p w:rsidR="00935027" w:rsidRPr="003F7CB4" w:rsidRDefault="003F7CB4" w:rsidP="003F7CB4">
      <w:pPr>
        <w:rPr>
          <w:b/>
        </w:rPr>
      </w:pPr>
      <w:r w:rsidRPr="003F7CB4"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ihtiyaç duyulan ürünlerin 67,075 TL </w:t>
      </w:r>
    </w:p>
    <w:p w:rsidR="003F7CB4" w:rsidRDefault="003F7CB4" w:rsidP="003F7CB4">
      <w:pPr>
        <w:rPr>
          <w:b/>
        </w:rPr>
      </w:pPr>
      <w:r w:rsidRPr="003F7CB4">
        <w:rPr>
          <w:b/>
        </w:rPr>
        <w:t>15/2014</w:t>
      </w:r>
      <w:r>
        <w:rPr>
          <w:b/>
        </w:rPr>
        <w:tab/>
        <w:t>bedelle ithal edilmesine oy birliği ile karar verdi.</w:t>
      </w:r>
    </w:p>
    <w:p w:rsidR="003F7CB4" w:rsidRDefault="003F7CB4" w:rsidP="003F7CB4">
      <w:pPr>
        <w:rPr>
          <w:b/>
        </w:rPr>
      </w:pPr>
    </w:p>
    <w:p w:rsidR="003F7CB4" w:rsidRDefault="003F7CB4" w:rsidP="00F35E74">
      <w:pPr>
        <w:ind w:left="0" w:firstLine="0"/>
        <w:rPr>
          <w:b/>
        </w:rPr>
      </w:pPr>
    </w:p>
    <w:p w:rsidR="003F7CB4" w:rsidRDefault="003F7CB4" w:rsidP="003F7CB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F7CB4">
        <w:t xml:space="preserve">2. ve 3. Gündem maddeleri görüşülmeden Meclis üyesi Osman </w:t>
      </w:r>
      <w:proofErr w:type="spellStart"/>
      <w:r w:rsidRPr="003F7CB4">
        <w:t>Bican</w:t>
      </w:r>
      <w:proofErr w:type="spellEnd"/>
      <w:r w:rsidRPr="003F7CB4">
        <w:t xml:space="preserve"> toplantıda bulunmak istemediğini</w:t>
      </w:r>
      <w:r>
        <w:t xml:space="preserve"> belirterek toplantıdan ayrıldı.</w:t>
      </w:r>
    </w:p>
    <w:p w:rsidR="00BB2504" w:rsidRDefault="00BB2504" w:rsidP="00F35E74">
      <w:pPr>
        <w:ind w:left="0" w:firstLine="0"/>
      </w:pPr>
    </w:p>
    <w:p w:rsidR="00BB2504" w:rsidRDefault="00BB2504" w:rsidP="003F7CB4"/>
    <w:p w:rsidR="00BB2504" w:rsidRDefault="00BB2504" w:rsidP="003F7CB4">
      <w:pPr>
        <w:rPr>
          <w:b/>
        </w:rPr>
      </w:pPr>
      <w:r>
        <w:lastRenderedPageBreak/>
        <w:tab/>
      </w:r>
      <w:r w:rsidRPr="00BB2504">
        <w:rPr>
          <w:b/>
        </w:rPr>
        <w:t>Gündem 2: 2014-5 sayılı Tartı Merkezi Terminal binası yapım ihalesinin bağlanması</w:t>
      </w:r>
    </w:p>
    <w:p w:rsidR="003F19ED" w:rsidRDefault="003F19ED" w:rsidP="003F7CB4">
      <w:pPr>
        <w:rPr>
          <w:b/>
        </w:rPr>
      </w:pPr>
    </w:p>
    <w:p w:rsidR="00BB2504" w:rsidRPr="003F19ED" w:rsidRDefault="00BB2504" w:rsidP="003F7CB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F19ED">
        <w:t xml:space="preserve">Şube Amiri Hakan </w:t>
      </w:r>
      <w:proofErr w:type="spellStart"/>
      <w:r w:rsidRPr="003F19ED">
        <w:t>Özkut</w:t>
      </w:r>
      <w:proofErr w:type="spellEnd"/>
      <w:r w:rsidRPr="003F19ED">
        <w:t>, gelen tekliflere yönelik olarak hazırlamış olduğu raporu Meclise sundu.</w:t>
      </w:r>
    </w:p>
    <w:p w:rsidR="00BB2504" w:rsidRPr="003F19ED" w:rsidRDefault="00BB2504" w:rsidP="003F7CB4"/>
    <w:p w:rsidR="00BB2504" w:rsidRPr="003F19ED" w:rsidRDefault="00BB2504" w:rsidP="003F7CB4"/>
    <w:p w:rsidR="00BB2504" w:rsidRPr="003F19ED" w:rsidRDefault="003F19ED" w:rsidP="003F19ED">
      <w:pPr>
        <w:ind w:left="3540" w:hanging="2130"/>
      </w:pPr>
      <w:r w:rsidRPr="003F19ED">
        <w:t>İhale Teklif Kabulü</w:t>
      </w:r>
      <w:r w:rsidRPr="003F19ED">
        <w:tab/>
        <w:t xml:space="preserve">:18 Şubat 2014 -28 Şubat </w:t>
      </w:r>
      <w:proofErr w:type="gramStart"/>
      <w:r w:rsidRPr="003F19ED">
        <w:t>2014  Saat</w:t>
      </w:r>
      <w:proofErr w:type="gramEnd"/>
      <w:r w:rsidRPr="003F19ED">
        <w:t>: 15.30 (gazete  ilanı ile)</w:t>
      </w:r>
      <w:r w:rsidR="00BB2504" w:rsidRPr="003F19ED">
        <w:tab/>
      </w:r>
    </w:p>
    <w:p w:rsidR="003F19ED" w:rsidRPr="003F19ED" w:rsidRDefault="003F19ED" w:rsidP="003F19ED">
      <w:pPr>
        <w:ind w:left="3540" w:hanging="2130"/>
      </w:pPr>
    </w:p>
    <w:p w:rsidR="003F19ED" w:rsidRDefault="003F19ED" w:rsidP="003F19ED">
      <w:pPr>
        <w:ind w:left="3540" w:hanging="2130"/>
      </w:pPr>
      <w:r w:rsidRPr="003F19ED">
        <w:t>İhale Kapsamı</w:t>
      </w:r>
      <w:r w:rsidRPr="003F19ED">
        <w:tab/>
      </w:r>
      <w:r>
        <w:rPr>
          <w:b/>
        </w:rPr>
        <w:t>:</w:t>
      </w:r>
      <w:r w:rsidRPr="003F19ED">
        <w:t>Tartı Merkezi Terminal binası yapımı</w:t>
      </w:r>
    </w:p>
    <w:p w:rsidR="003F19ED" w:rsidRDefault="003F19ED" w:rsidP="003F19ED">
      <w:pPr>
        <w:ind w:left="3540" w:hanging="2130"/>
      </w:pPr>
    </w:p>
    <w:p w:rsidR="003F19ED" w:rsidRDefault="003F19ED" w:rsidP="003F19ED">
      <w:pPr>
        <w:ind w:left="3540" w:hanging="2130"/>
      </w:pPr>
      <w:r>
        <w:t>İhale Keşif Bedeli</w:t>
      </w:r>
      <w:r>
        <w:tab/>
        <w:t>:265,016.37 TL</w:t>
      </w:r>
    </w:p>
    <w:p w:rsidR="003F19ED" w:rsidRDefault="003F19ED" w:rsidP="003F19ED">
      <w:pPr>
        <w:ind w:left="3540" w:hanging="2130"/>
      </w:pPr>
    </w:p>
    <w:tbl>
      <w:tblPr>
        <w:tblStyle w:val="TabloKlavuzu"/>
        <w:tblW w:w="0" w:type="auto"/>
        <w:tblInd w:w="1526" w:type="dxa"/>
        <w:tblLook w:val="04A0" w:firstRow="1" w:lastRow="0" w:firstColumn="1" w:lastColumn="0" w:noHBand="0" w:noVBand="1"/>
      </w:tblPr>
      <w:tblGrid>
        <w:gridCol w:w="850"/>
        <w:gridCol w:w="4536"/>
        <w:gridCol w:w="2376"/>
      </w:tblGrid>
      <w:tr w:rsidR="003F19ED" w:rsidTr="003F19ED">
        <w:tc>
          <w:tcPr>
            <w:tcW w:w="850" w:type="dxa"/>
          </w:tcPr>
          <w:p w:rsidR="003F19ED" w:rsidRDefault="003F19ED" w:rsidP="003F19ED">
            <w:pPr>
              <w:ind w:left="0" w:firstLine="0"/>
            </w:pPr>
            <w:r>
              <w:t>S.N</w:t>
            </w:r>
          </w:p>
        </w:tc>
        <w:tc>
          <w:tcPr>
            <w:tcW w:w="4536" w:type="dxa"/>
          </w:tcPr>
          <w:p w:rsidR="003F19ED" w:rsidRDefault="003F19ED" w:rsidP="003F19ED">
            <w:pPr>
              <w:ind w:left="0" w:firstLine="0"/>
            </w:pPr>
            <w:r>
              <w:t>İHALE DOSYASI ALAN FİRMA</w:t>
            </w:r>
          </w:p>
        </w:tc>
        <w:tc>
          <w:tcPr>
            <w:tcW w:w="2376" w:type="dxa"/>
          </w:tcPr>
          <w:p w:rsidR="003F19ED" w:rsidRDefault="003F19ED" w:rsidP="003F19ED">
            <w:pPr>
              <w:ind w:left="0" w:firstLine="0"/>
            </w:pPr>
            <w:r>
              <w:t>TEKLİF TUTARI</w:t>
            </w:r>
          </w:p>
        </w:tc>
      </w:tr>
      <w:tr w:rsidR="003F19ED" w:rsidTr="003F19ED">
        <w:tc>
          <w:tcPr>
            <w:tcW w:w="850" w:type="dxa"/>
          </w:tcPr>
          <w:p w:rsidR="003F19ED" w:rsidRDefault="003F19ED" w:rsidP="003F19ED">
            <w:pPr>
              <w:ind w:left="0" w:firstLine="0"/>
            </w:pPr>
            <w:r>
              <w:t>1</w:t>
            </w:r>
          </w:p>
        </w:tc>
        <w:tc>
          <w:tcPr>
            <w:tcW w:w="4536" w:type="dxa"/>
          </w:tcPr>
          <w:p w:rsidR="003F19ED" w:rsidRDefault="003F19ED" w:rsidP="003F19ED">
            <w:pPr>
              <w:ind w:left="0" w:firstLine="0"/>
            </w:pPr>
            <w:proofErr w:type="spellStart"/>
            <w:r>
              <w:t>Eurocon</w:t>
            </w:r>
            <w:proofErr w:type="spellEnd"/>
            <w:r>
              <w:t xml:space="preserve"> Construction</w:t>
            </w:r>
          </w:p>
        </w:tc>
        <w:tc>
          <w:tcPr>
            <w:tcW w:w="2376" w:type="dxa"/>
          </w:tcPr>
          <w:p w:rsidR="003F19ED" w:rsidRDefault="003F19ED" w:rsidP="003F19ED">
            <w:pPr>
              <w:ind w:left="0" w:firstLine="0"/>
              <w:jc w:val="right"/>
            </w:pPr>
            <w:r>
              <w:t>279,000.00 TL+KDV</w:t>
            </w:r>
          </w:p>
        </w:tc>
      </w:tr>
      <w:tr w:rsidR="003F19ED" w:rsidTr="003F19ED">
        <w:tc>
          <w:tcPr>
            <w:tcW w:w="850" w:type="dxa"/>
          </w:tcPr>
          <w:p w:rsidR="003F19ED" w:rsidRDefault="003F19ED" w:rsidP="003F19ED">
            <w:pPr>
              <w:ind w:left="0" w:firstLine="0"/>
            </w:pPr>
            <w:r>
              <w:t>2</w:t>
            </w:r>
          </w:p>
        </w:tc>
        <w:tc>
          <w:tcPr>
            <w:tcW w:w="4536" w:type="dxa"/>
          </w:tcPr>
          <w:p w:rsidR="003F19ED" w:rsidRDefault="003F19ED" w:rsidP="003F19ED">
            <w:pPr>
              <w:ind w:left="0" w:firstLine="0"/>
            </w:pPr>
            <w:r>
              <w:t xml:space="preserve">Yusuf </w:t>
            </w:r>
            <w:proofErr w:type="spellStart"/>
            <w:r>
              <w:t>Elgün</w:t>
            </w:r>
            <w:proofErr w:type="spellEnd"/>
            <w:r>
              <w:t xml:space="preserve"> İnşaat Müteahhitliği</w:t>
            </w:r>
          </w:p>
        </w:tc>
        <w:tc>
          <w:tcPr>
            <w:tcW w:w="2376" w:type="dxa"/>
          </w:tcPr>
          <w:p w:rsidR="003F19ED" w:rsidRDefault="003F19ED" w:rsidP="003F19ED">
            <w:pPr>
              <w:ind w:left="0" w:firstLine="0"/>
              <w:jc w:val="right"/>
            </w:pPr>
            <w:r>
              <w:t>215,000.00 TL+KDV</w:t>
            </w:r>
          </w:p>
        </w:tc>
      </w:tr>
      <w:tr w:rsidR="003F19ED" w:rsidTr="003F19ED">
        <w:tc>
          <w:tcPr>
            <w:tcW w:w="850" w:type="dxa"/>
          </w:tcPr>
          <w:p w:rsidR="003F19ED" w:rsidRDefault="003F19ED" w:rsidP="003F19ED">
            <w:pPr>
              <w:ind w:left="0" w:firstLine="0"/>
            </w:pPr>
            <w:r>
              <w:t>3</w:t>
            </w:r>
          </w:p>
        </w:tc>
        <w:tc>
          <w:tcPr>
            <w:tcW w:w="4536" w:type="dxa"/>
          </w:tcPr>
          <w:p w:rsidR="003F19ED" w:rsidRDefault="003F19ED" w:rsidP="003F19ED">
            <w:pPr>
              <w:ind w:left="0" w:firstLine="0"/>
            </w:pPr>
            <w:r>
              <w:t>Nefer İnşaat Şti.</w:t>
            </w:r>
          </w:p>
        </w:tc>
        <w:tc>
          <w:tcPr>
            <w:tcW w:w="2376" w:type="dxa"/>
          </w:tcPr>
          <w:p w:rsidR="003F19ED" w:rsidRDefault="003F19ED" w:rsidP="003F19ED">
            <w:pPr>
              <w:ind w:left="0" w:firstLine="0"/>
              <w:jc w:val="right"/>
            </w:pPr>
            <w:r>
              <w:t>274,000.00 TL+KDV</w:t>
            </w:r>
          </w:p>
        </w:tc>
      </w:tr>
    </w:tbl>
    <w:p w:rsidR="003F19ED" w:rsidRPr="003F19ED" w:rsidRDefault="003F19ED" w:rsidP="003F19ED">
      <w:pPr>
        <w:ind w:left="3540" w:hanging="2130"/>
      </w:pPr>
    </w:p>
    <w:p w:rsidR="00935027" w:rsidRDefault="00BB2504" w:rsidP="00B349BA">
      <w:pPr>
        <w:jc w:val="left"/>
      </w:pPr>
      <w:r w:rsidRPr="003F19ED">
        <w:tab/>
      </w:r>
      <w:r w:rsidR="002F7C87">
        <w:t>İhale Kaynağı</w:t>
      </w:r>
      <w:r w:rsidR="002F7C87">
        <w:tab/>
      </w:r>
      <w:r w:rsidR="002F7C87">
        <w:tab/>
        <w:t>:Türkiye Cumhuriyeti</w:t>
      </w:r>
    </w:p>
    <w:p w:rsidR="002F7C87" w:rsidRDefault="002F7C87" w:rsidP="00B349BA">
      <w:pPr>
        <w:jc w:val="left"/>
      </w:pPr>
    </w:p>
    <w:p w:rsidR="002F7C87" w:rsidRDefault="002F7C87" w:rsidP="00B349BA">
      <w:pPr>
        <w:jc w:val="left"/>
      </w:pPr>
      <w:r>
        <w:tab/>
        <w:t>İhale Kontrolü</w:t>
      </w:r>
      <w:r>
        <w:tab/>
      </w:r>
      <w:r>
        <w:tab/>
        <w:t>:EBİ Ltd.</w:t>
      </w:r>
    </w:p>
    <w:p w:rsidR="002F7C87" w:rsidRDefault="002F7C87" w:rsidP="00B349BA">
      <w:pPr>
        <w:jc w:val="left"/>
      </w:pPr>
    </w:p>
    <w:p w:rsidR="002F7C87" w:rsidRDefault="002F7C87" w:rsidP="00F35E74">
      <w:pPr>
        <w:ind w:left="0" w:firstLine="0"/>
        <w:jc w:val="left"/>
      </w:pPr>
    </w:p>
    <w:p w:rsidR="00EC287C" w:rsidRDefault="002F7C87" w:rsidP="00E17B6F">
      <w:r>
        <w:tab/>
      </w:r>
    </w:p>
    <w:p w:rsidR="002F7C87" w:rsidRDefault="002F7C87" w:rsidP="002F7C87">
      <w:pPr>
        <w:ind w:left="1410" w:firstLine="0"/>
      </w:pPr>
    </w:p>
    <w:p w:rsidR="00C743B1" w:rsidRDefault="00C743B1" w:rsidP="00C743B1"/>
    <w:p w:rsidR="002004DC" w:rsidRDefault="00C743B1" w:rsidP="00C743B1">
      <w:pPr>
        <w:rPr>
          <w:b/>
        </w:rPr>
      </w:pPr>
      <w:r w:rsidRPr="00C743B1"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2014/5 numaralı tartı</w:t>
      </w:r>
      <w:r w:rsidR="002004DC">
        <w:rPr>
          <w:b/>
        </w:rPr>
        <w:t xml:space="preserve"> merkezi terminal</w:t>
      </w:r>
    </w:p>
    <w:p w:rsidR="00443FFE" w:rsidRDefault="002004DC" w:rsidP="002004DC">
      <w:pPr>
        <w:rPr>
          <w:b/>
        </w:rPr>
      </w:pPr>
      <w:r w:rsidRPr="00C743B1">
        <w:rPr>
          <w:b/>
        </w:rPr>
        <w:t>16/2014</w:t>
      </w:r>
      <w:r>
        <w:rPr>
          <w:b/>
        </w:rPr>
        <w:tab/>
      </w:r>
      <w:r w:rsidR="00C743B1">
        <w:rPr>
          <w:b/>
        </w:rPr>
        <w:t xml:space="preserve">bina yapım ihalesinin 215,000TL+KDV ile en düşük teklifi sunan Yusuf </w:t>
      </w:r>
      <w:proofErr w:type="spellStart"/>
      <w:r w:rsidR="00C743B1">
        <w:rPr>
          <w:b/>
        </w:rPr>
        <w:t>El</w:t>
      </w:r>
      <w:r>
        <w:rPr>
          <w:b/>
        </w:rPr>
        <w:t>gül</w:t>
      </w:r>
      <w:proofErr w:type="spellEnd"/>
      <w:r w:rsidR="00C743B1">
        <w:rPr>
          <w:b/>
        </w:rPr>
        <w:t xml:space="preserve"> İnşaat Müteahhitliği Şirketine verilmesine oy çokluğu ile karar verdi.</w:t>
      </w:r>
    </w:p>
    <w:p w:rsidR="00C743B1" w:rsidRDefault="00C743B1" w:rsidP="00C743B1">
      <w:pPr>
        <w:jc w:val="left"/>
        <w:rPr>
          <w:b/>
        </w:rPr>
      </w:pPr>
    </w:p>
    <w:p w:rsidR="00C743B1" w:rsidRPr="00C743B1" w:rsidRDefault="00C743B1" w:rsidP="00E17B6F">
      <w:pPr>
        <w:jc w:val="left"/>
      </w:pPr>
      <w:r>
        <w:rPr>
          <w:b/>
        </w:rPr>
        <w:tab/>
      </w:r>
    </w:p>
    <w:p w:rsidR="00443FFE" w:rsidRPr="00C743B1" w:rsidRDefault="00443FFE" w:rsidP="00D016C5">
      <w:pPr>
        <w:ind w:left="0" w:firstLine="0"/>
        <w:jc w:val="left"/>
      </w:pPr>
    </w:p>
    <w:p w:rsidR="00443FFE" w:rsidRPr="00C743B1" w:rsidRDefault="00443FFE" w:rsidP="00EC287C">
      <w:pPr>
        <w:ind w:firstLine="0"/>
        <w:jc w:val="left"/>
      </w:pPr>
    </w:p>
    <w:p w:rsidR="00C743B1" w:rsidRPr="00C743B1" w:rsidRDefault="00C743B1" w:rsidP="00C743B1">
      <w:pPr>
        <w:pStyle w:val="GvdeMetni"/>
        <w:ind w:firstLine="0"/>
        <w:rPr>
          <w:b/>
          <w:szCs w:val="24"/>
        </w:rPr>
      </w:pPr>
      <w:proofErr w:type="spellStart"/>
      <w:r w:rsidRPr="00C743B1">
        <w:rPr>
          <w:b/>
        </w:rPr>
        <w:t>Gündem</w:t>
      </w:r>
      <w:proofErr w:type="spellEnd"/>
      <w:r w:rsidRPr="00C743B1">
        <w:rPr>
          <w:b/>
        </w:rPr>
        <w:t xml:space="preserve"> 3:</w:t>
      </w:r>
      <w:r w:rsidRPr="00C743B1">
        <w:rPr>
          <w:b/>
          <w:szCs w:val="24"/>
        </w:rPr>
        <w:t xml:space="preserve"> 2014/6 </w:t>
      </w:r>
      <w:proofErr w:type="spellStart"/>
      <w:r w:rsidRPr="00C743B1">
        <w:rPr>
          <w:b/>
          <w:szCs w:val="24"/>
        </w:rPr>
        <w:t>sayılı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Kalkanlı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Şube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binası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yapım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ihalesinin</w:t>
      </w:r>
      <w:proofErr w:type="spellEnd"/>
      <w:r w:rsidRPr="00C743B1">
        <w:rPr>
          <w:b/>
          <w:szCs w:val="24"/>
        </w:rPr>
        <w:t xml:space="preserve"> </w:t>
      </w:r>
      <w:proofErr w:type="spellStart"/>
      <w:r w:rsidRPr="00C743B1">
        <w:rPr>
          <w:b/>
          <w:szCs w:val="24"/>
        </w:rPr>
        <w:t>bağlanması</w:t>
      </w:r>
      <w:proofErr w:type="spellEnd"/>
    </w:p>
    <w:p w:rsidR="00C743B1" w:rsidRPr="00C743B1" w:rsidRDefault="00C743B1" w:rsidP="00C743B1">
      <w:pPr>
        <w:pStyle w:val="GvdeMetni"/>
        <w:ind w:firstLine="0"/>
        <w:rPr>
          <w:b/>
          <w:szCs w:val="24"/>
        </w:rPr>
      </w:pPr>
      <w:r w:rsidRPr="00C743B1">
        <w:rPr>
          <w:b/>
          <w:szCs w:val="24"/>
        </w:rPr>
        <w:t xml:space="preserve"> </w:t>
      </w:r>
    </w:p>
    <w:p w:rsidR="00443FFE" w:rsidRDefault="00C743B1" w:rsidP="00C743B1">
      <w:pPr>
        <w:ind w:firstLine="0"/>
        <w:jc w:val="left"/>
      </w:pPr>
      <w:r>
        <w:rPr>
          <w:b/>
        </w:rPr>
        <w:tab/>
      </w:r>
      <w:r>
        <w:rPr>
          <w:b/>
        </w:rPr>
        <w:tab/>
      </w:r>
      <w:r w:rsidRPr="00C743B1">
        <w:t xml:space="preserve">Şube Amiri Hakan </w:t>
      </w:r>
      <w:proofErr w:type="spellStart"/>
      <w:r w:rsidRPr="00C743B1">
        <w:t>Özkut</w:t>
      </w:r>
      <w:proofErr w:type="spellEnd"/>
      <w:r>
        <w:t>,</w:t>
      </w:r>
      <w:r w:rsidRPr="00C743B1">
        <w:t xml:space="preserve"> </w:t>
      </w:r>
      <w:r>
        <w:t>a</w:t>
      </w:r>
      <w:r w:rsidRPr="00C743B1">
        <w:t>tılan te</w:t>
      </w:r>
      <w:r>
        <w:t xml:space="preserve">kliflerle ilgili hazırlamış olduğu raporu </w:t>
      </w:r>
      <w:r w:rsidR="00D016C5">
        <w:t>Meclisin bilgisine sundu.</w:t>
      </w:r>
    </w:p>
    <w:p w:rsidR="00D016C5" w:rsidRDefault="00D016C5" w:rsidP="00C743B1">
      <w:pPr>
        <w:ind w:firstLine="0"/>
        <w:jc w:val="left"/>
      </w:pPr>
    </w:p>
    <w:p w:rsidR="00D016C5" w:rsidRPr="00C743B1" w:rsidRDefault="00D016C5" w:rsidP="00C743B1">
      <w:pPr>
        <w:ind w:firstLine="0"/>
        <w:jc w:val="left"/>
      </w:pPr>
      <w:r>
        <w:t>İhale Teklifi Kabulü</w:t>
      </w:r>
      <w:r>
        <w:tab/>
        <w:t xml:space="preserve">:18 Şubat 2014 – 28 Şubat </w:t>
      </w:r>
      <w:proofErr w:type="gramStart"/>
      <w:r>
        <w:t>2</w:t>
      </w:r>
      <w:r w:rsidR="00694DF5">
        <w:t>014  Saat</w:t>
      </w:r>
      <w:proofErr w:type="gramEnd"/>
      <w:r w:rsidR="00694DF5">
        <w:tab/>
        <w:t>: 15.30 (gazete ilanı</w:t>
      </w:r>
      <w:r>
        <w:t xml:space="preserve">) </w:t>
      </w:r>
    </w:p>
    <w:p w:rsidR="00443FFE" w:rsidRDefault="00443FFE" w:rsidP="00EC287C">
      <w:pPr>
        <w:ind w:firstLine="0"/>
        <w:jc w:val="left"/>
      </w:pPr>
    </w:p>
    <w:p w:rsidR="00D016C5" w:rsidRDefault="00D016C5" w:rsidP="00EC287C">
      <w:pPr>
        <w:ind w:firstLine="0"/>
        <w:jc w:val="left"/>
      </w:pPr>
      <w:r>
        <w:t>İhale Kapsamı</w:t>
      </w:r>
      <w:r>
        <w:tab/>
      </w:r>
      <w:r>
        <w:tab/>
        <w:t>:Kalkanlı hizmet binası yapımı</w:t>
      </w:r>
    </w:p>
    <w:p w:rsidR="00D016C5" w:rsidRDefault="00D016C5" w:rsidP="00EC287C">
      <w:pPr>
        <w:ind w:firstLine="0"/>
        <w:jc w:val="left"/>
      </w:pPr>
    </w:p>
    <w:p w:rsidR="00D016C5" w:rsidRDefault="00D016C5" w:rsidP="00EC287C">
      <w:pPr>
        <w:ind w:firstLine="0"/>
        <w:jc w:val="left"/>
      </w:pPr>
      <w:r>
        <w:t>İhale Keşif Bedeli</w:t>
      </w:r>
      <w:r>
        <w:tab/>
        <w:t>:207,690.60 TL</w:t>
      </w:r>
    </w:p>
    <w:p w:rsidR="00D016C5" w:rsidRDefault="00D016C5" w:rsidP="00EC287C">
      <w:pPr>
        <w:ind w:firstLine="0"/>
        <w:jc w:val="left"/>
      </w:pPr>
    </w:p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681"/>
        <w:gridCol w:w="3827"/>
        <w:gridCol w:w="3368"/>
      </w:tblGrid>
      <w:tr w:rsidR="00D016C5" w:rsidTr="00D016C5">
        <w:tc>
          <w:tcPr>
            <w:tcW w:w="681" w:type="dxa"/>
          </w:tcPr>
          <w:p w:rsidR="00D016C5" w:rsidRDefault="00D016C5" w:rsidP="00D016C5">
            <w:pPr>
              <w:ind w:left="0" w:firstLine="0"/>
              <w:jc w:val="center"/>
            </w:pPr>
            <w:r>
              <w:t>S.N</w:t>
            </w:r>
          </w:p>
        </w:tc>
        <w:tc>
          <w:tcPr>
            <w:tcW w:w="3827" w:type="dxa"/>
          </w:tcPr>
          <w:p w:rsidR="00D016C5" w:rsidRDefault="00D016C5" w:rsidP="00D016C5">
            <w:pPr>
              <w:ind w:left="0" w:firstLine="0"/>
              <w:jc w:val="center"/>
            </w:pPr>
            <w:r>
              <w:t xml:space="preserve">İHALE DOSYASI ALAN FİRMA </w:t>
            </w:r>
          </w:p>
        </w:tc>
        <w:tc>
          <w:tcPr>
            <w:tcW w:w="3368" w:type="dxa"/>
          </w:tcPr>
          <w:p w:rsidR="00D016C5" w:rsidRDefault="00D016C5" w:rsidP="00D016C5">
            <w:pPr>
              <w:ind w:left="0" w:firstLine="0"/>
              <w:jc w:val="center"/>
            </w:pPr>
            <w:r>
              <w:t>TEKLİF TUTARI</w:t>
            </w:r>
          </w:p>
        </w:tc>
      </w:tr>
      <w:tr w:rsidR="00D016C5" w:rsidTr="00D016C5">
        <w:tc>
          <w:tcPr>
            <w:tcW w:w="681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3827" w:type="dxa"/>
          </w:tcPr>
          <w:p w:rsidR="00D016C5" w:rsidRDefault="00D016C5" w:rsidP="00EC287C">
            <w:pPr>
              <w:ind w:left="0" w:firstLine="0"/>
              <w:jc w:val="left"/>
            </w:pPr>
            <w:r>
              <w:t xml:space="preserve">Yusuf </w:t>
            </w:r>
            <w:proofErr w:type="spellStart"/>
            <w:r>
              <w:t>Elgün</w:t>
            </w:r>
            <w:proofErr w:type="spellEnd"/>
            <w:r>
              <w:t xml:space="preserve"> İnşaat Müteahhitliği</w:t>
            </w:r>
          </w:p>
        </w:tc>
        <w:tc>
          <w:tcPr>
            <w:tcW w:w="3368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214,000.00TL+KDV</w:t>
            </w:r>
          </w:p>
        </w:tc>
      </w:tr>
      <w:tr w:rsidR="00D016C5" w:rsidTr="00D016C5">
        <w:tc>
          <w:tcPr>
            <w:tcW w:w="681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3827" w:type="dxa"/>
          </w:tcPr>
          <w:p w:rsidR="00D016C5" w:rsidRDefault="00D016C5" w:rsidP="00EC287C">
            <w:pPr>
              <w:ind w:left="0" w:firstLine="0"/>
              <w:jc w:val="left"/>
            </w:pPr>
            <w:proofErr w:type="spellStart"/>
            <w:r>
              <w:t>Cyprus</w:t>
            </w:r>
            <w:proofErr w:type="spellEnd"/>
            <w:r>
              <w:t xml:space="preserve"> Ata </w:t>
            </w:r>
            <w:proofErr w:type="spellStart"/>
            <w:r>
              <w:t>Properties</w:t>
            </w:r>
            <w:proofErr w:type="spellEnd"/>
          </w:p>
        </w:tc>
        <w:tc>
          <w:tcPr>
            <w:tcW w:w="3368" w:type="dxa"/>
          </w:tcPr>
          <w:p w:rsidR="00D016C5" w:rsidRDefault="00D016C5" w:rsidP="00D016C5">
            <w:pPr>
              <w:ind w:left="0" w:firstLine="0"/>
              <w:jc w:val="left"/>
            </w:pPr>
            <w:r>
              <w:t>169,800.00 TL+KDV</w:t>
            </w:r>
          </w:p>
        </w:tc>
      </w:tr>
      <w:tr w:rsidR="00D016C5" w:rsidTr="00D016C5">
        <w:tc>
          <w:tcPr>
            <w:tcW w:w="681" w:type="dxa"/>
          </w:tcPr>
          <w:p w:rsidR="00D016C5" w:rsidRDefault="00D016C5" w:rsidP="00EC287C">
            <w:pPr>
              <w:ind w:left="0" w:firstLine="0"/>
              <w:jc w:val="left"/>
            </w:pPr>
            <w:r>
              <w:lastRenderedPageBreak/>
              <w:t>3</w:t>
            </w:r>
          </w:p>
        </w:tc>
        <w:tc>
          <w:tcPr>
            <w:tcW w:w="3827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Aksim İnşaat</w:t>
            </w:r>
          </w:p>
        </w:tc>
        <w:tc>
          <w:tcPr>
            <w:tcW w:w="3368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198,700.00TL+KDV</w:t>
            </w:r>
          </w:p>
        </w:tc>
      </w:tr>
      <w:tr w:rsidR="00D016C5" w:rsidTr="00D016C5">
        <w:tc>
          <w:tcPr>
            <w:tcW w:w="681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3827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Gerçek İnşaat</w:t>
            </w:r>
          </w:p>
        </w:tc>
        <w:tc>
          <w:tcPr>
            <w:tcW w:w="3368" w:type="dxa"/>
          </w:tcPr>
          <w:p w:rsidR="00D016C5" w:rsidRDefault="00D016C5" w:rsidP="00EC287C">
            <w:pPr>
              <w:ind w:left="0" w:firstLine="0"/>
              <w:jc w:val="left"/>
            </w:pPr>
            <w:r>
              <w:t>154,974.00TL+KDV</w:t>
            </w:r>
          </w:p>
        </w:tc>
      </w:tr>
    </w:tbl>
    <w:p w:rsidR="00F35E74" w:rsidRDefault="00F35E74" w:rsidP="00EC287C">
      <w:pPr>
        <w:ind w:firstLine="0"/>
        <w:jc w:val="left"/>
      </w:pPr>
    </w:p>
    <w:p w:rsidR="001D6D19" w:rsidRDefault="001D6D19" w:rsidP="0019588C">
      <w:pPr>
        <w:ind w:firstLine="0"/>
        <w:jc w:val="left"/>
      </w:pPr>
    </w:p>
    <w:p w:rsidR="00443FFE" w:rsidRDefault="00443FFE" w:rsidP="00EC287C">
      <w:pPr>
        <w:ind w:firstLine="0"/>
        <w:jc w:val="left"/>
      </w:pPr>
    </w:p>
    <w:p w:rsidR="00443FFE" w:rsidRDefault="001D6D19" w:rsidP="001D6D19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</w:t>
      </w:r>
      <w:r w:rsidR="00741E25">
        <w:rPr>
          <w:b/>
        </w:rPr>
        <w:t>Belediye Meclisi, 2014/6 numaralı Kalkanlı Şubesi yapım</w:t>
      </w:r>
    </w:p>
    <w:p w:rsidR="001D6D19" w:rsidRDefault="001D6D19" w:rsidP="001D6D19">
      <w:pPr>
        <w:jc w:val="left"/>
        <w:rPr>
          <w:b/>
        </w:rPr>
      </w:pPr>
      <w:r>
        <w:rPr>
          <w:b/>
        </w:rPr>
        <w:t>17/2014</w:t>
      </w:r>
      <w:r w:rsidR="00741E25">
        <w:rPr>
          <w:b/>
        </w:rPr>
        <w:tab/>
        <w:t>ihalesinde 154,974 TL+KDV ile en düşük teklifi sunan Gerçek İnşaat Şirketine verilmesine oy birliği ile karar verdi.</w:t>
      </w:r>
    </w:p>
    <w:p w:rsidR="00741E25" w:rsidRDefault="00741E25" w:rsidP="001D6D19">
      <w:pPr>
        <w:jc w:val="left"/>
        <w:rPr>
          <w:b/>
        </w:rPr>
      </w:pPr>
    </w:p>
    <w:p w:rsidR="00741E25" w:rsidRPr="00741E25" w:rsidRDefault="00741E25" w:rsidP="001D6D19">
      <w:pPr>
        <w:jc w:val="left"/>
      </w:pPr>
    </w:p>
    <w:p w:rsidR="00741E25" w:rsidRDefault="00741E25" w:rsidP="00E17B6F">
      <w:r w:rsidRPr="00741E25">
        <w:tab/>
      </w:r>
    </w:p>
    <w:p w:rsidR="00550924" w:rsidRDefault="00741E25" w:rsidP="00E17B6F">
      <w:r>
        <w:tab/>
      </w:r>
      <w:r>
        <w:tab/>
      </w:r>
      <w:r>
        <w:tab/>
      </w:r>
    </w:p>
    <w:p w:rsidR="00550924" w:rsidRDefault="00550924" w:rsidP="001E3E5A">
      <w:pPr>
        <w:ind w:left="1410" w:firstLine="0"/>
      </w:pPr>
    </w:p>
    <w:p w:rsidR="00D261F0" w:rsidRPr="00F008F9" w:rsidRDefault="00D261F0" w:rsidP="00D261F0">
      <w:pPr>
        <w:ind w:firstLine="0"/>
        <w:jc w:val="right"/>
      </w:pPr>
      <w:bookmarkStart w:id="0" w:name="_GoBack"/>
      <w:bookmarkEnd w:id="0"/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3C"/>
    <w:multiLevelType w:val="hybridMultilevel"/>
    <w:tmpl w:val="FCDC1244"/>
    <w:lvl w:ilvl="0" w:tplc="95BE1C5A">
      <w:start w:val="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87047D4"/>
    <w:multiLevelType w:val="hybridMultilevel"/>
    <w:tmpl w:val="143A4A52"/>
    <w:lvl w:ilvl="0" w:tplc="AA2CE60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DC1058"/>
    <w:multiLevelType w:val="hybridMultilevel"/>
    <w:tmpl w:val="97DE91C4"/>
    <w:lvl w:ilvl="0" w:tplc="AEF45558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A6E"/>
    <w:rsid w:val="00001F69"/>
    <w:rsid w:val="0001575F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675B"/>
    <w:rsid w:val="00040AB1"/>
    <w:rsid w:val="00045CC6"/>
    <w:rsid w:val="0004745E"/>
    <w:rsid w:val="00053478"/>
    <w:rsid w:val="0006035A"/>
    <w:rsid w:val="00066950"/>
    <w:rsid w:val="00066E9C"/>
    <w:rsid w:val="00070577"/>
    <w:rsid w:val="00072C6A"/>
    <w:rsid w:val="000756E0"/>
    <w:rsid w:val="00094C60"/>
    <w:rsid w:val="000A0848"/>
    <w:rsid w:val="000A3CA2"/>
    <w:rsid w:val="000A4F42"/>
    <w:rsid w:val="000B45BF"/>
    <w:rsid w:val="000B5F06"/>
    <w:rsid w:val="000C2D1E"/>
    <w:rsid w:val="000C5F2B"/>
    <w:rsid w:val="000D2511"/>
    <w:rsid w:val="000D7E6C"/>
    <w:rsid w:val="000E0229"/>
    <w:rsid w:val="000E20F6"/>
    <w:rsid w:val="000E552F"/>
    <w:rsid w:val="000F1D16"/>
    <w:rsid w:val="00107858"/>
    <w:rsid w:val="00111004"/>
    <w:rsid w:val="001113A3"/>
    <w:rsid w:val="00111850"/>
    <w:rsid w:val="0011429B"/>
    <w:rsid w:val="00116486"/>
    <w:rsid w:val="0012058D"/>
    <w:rsid w:val="0012171E"/>
    <w:rsid w:val="001224DA"/>
    <w:rsid w:val="00125A90"/>
    <w:rsid w:val="00125B0F"/>
    <w:rsid w:val="00130632"/>
    <w:rsid w:val="00130AA4"/>
    <w:rsid w:val="00131987"/>
    <w:rsid w:val="00132A8D"/>
    <w:rsid w:val="00134EC7"/>
    <w:rsid w:val="00135C91"/>
    <w:rsid w:val="0014063F"/>
    <w:rsid w:val="001424E8"/>
    <w:rsid w:val="001424FE"/>
    <w:rsid w:val="00150625"/>
    <w:rsid w:val="00156E06"/>
    <w:rsid w:val="00157FA8"/>
    <w:rsid w:val="00166DC4"/>
    <w:rsid w:val="001918E5"/>
    <w:rsid w:val="00192B44"/>
    <w:rsid w:val="00193E2D"/>
    <w:rsid w:val="00194CDD"/>
    <w:rsid w:val="0019588C"/>
    <w:rsid w:val="001A4044"/>
    <w:rsid w:val="001B4839"/>
    <w:rsid w:val="001B583A"/>
    <w:rsid w:val="001B6917"/>
    <w:rsid w:val="001C14B4"/>
    <w:rsid w:val="001C67F8"/>
    <w:rsid w:val="001D598D"/>
    <w:rsid w:val="001D6D19"/>
    <w:rsid w:val="001E3E5A"/>
    <w:rsid w:val="001F20DB"/>
    <w:rsid w:val="001F302B"/>
    <w:rsid w:val="001F3D12"/>
    <w:rsid w:val="001F567C"/>
    <w:rsid w:val="002004DC"/>
    <w:rsid w:val="00201645"/>
    <w:rsid w:val="00204CA8"/>
    <w:rsid w:val="00214261"/>
    <w:rsid w:val="00214BE1"/>
    <w:rsid w:val="00221B16"/>
    <w:rsid w:val="00221E72"/>
    <w:rsid w:val="00222A7E"/>
    <w:rsid w:val="002232C6"/>
    <w:rsid w:val="0023148E"/>
    <w:rsid w:val="002403F3"/>
    <w:rsid w:val="0025784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4533"/>
    <w:rsid w:val="002B6B0E"/>
    <w:rsid w:val="002C77B0"/>
    <w:rsid w:val="002C7D60"/>
    <w:rsid w:val="002D0C86"/>
    <w:rsid w:val="002D1554"/>
    <w:rsid w:val="002D19BC"/>
    <w:rsid w:val="002E4E18"/>
    <w:rsid w:val="002E5F08"/>
    <w:rsid w:val="002F4E98"/>
    <w:rsid w:val="002F58F0"/>
    <w:rsid w:val="002F7C87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3040B"/>
    <w:rsid w:val="00337D62"/>
    <w:rsid w:val="00340D25"/>
    <w:rsid w:val="00344C0D"/>
    <w:rsid w:val="003541B7"/>
    <w:rsid w:val="00361A90"/>
    <w:rsid w:val="00380D13"/>
    <w:rsid w:val="00384614"/>
    <w:rsid w:val="003901CF"/>
    <w:rsid w:val="00395B62"/>
    <w:rsid w:val="003969EC"/>
    <w:rsid w:val="003A2831"/>
    <w:rsid w:val="003A437F"/>
    <w:rsid w:val="003C14F9"/>
    <w:rsid w:val="003C2174"/>
    <w:rsid w:val="003C25C1"/>
    <w:rsid w:val="003D3138"/>
    <w:rsid w:val="003D5079"/>
    <w:rsid w:val="003E0B25"/>
    <w:rsid w:val="003E1A62"/>
    <w:rsid w:val="003E22DE"/>
    <w:rsid w:val="003E68BA"/>
    <w:rsid w:val="003E7AD5"/>
    <w:rsid w:val="003F19ED"/>
    <w:rsid w:val="003F779A"/>
    <w:rsid w:val="003F7CB4"/>
    <w:rsid w:val="0040154D"/>
    <w:rsid w:val="00401741"/>
    <w:rsid w:val="004025ED"/>
    <w:rsid w:val="00402B96"/>
    <w:rsid w:val="00410B5C"/>
    <w:rsid w:val="004129F8"/>
    <w:rsid w:val="004131F8"/>
    <w:rsid w:val="004136AD"/>
    <w:rsid w:val="0042223E"/>
    <w:rsid w:val="004240B6"/>
    <w:rsid w:val="00426722"/>
    <w:rsid w:val="00433796"/>
    <w:rsid w:val="00435DC4"/>
    <w:rsid w:val="00440792"/>
    <w:rsid w:val="00443FFE"/>
    <w:rsid w:val="0044536F"/>
    <w:rsid w:val="00446ECF"/>
    <w:rsid w:val="00453789"/>
    <w:rsid w:val="0045649A"/>
    <w:rsid w:val="00467B98"/>
    <w:rsid w:val="00472D55"/>
    <w:rsid w:val="00496CAE"/>
    <w:rsid w:val="004A34C2"/>
    <w:rsid w:val="004A34E1"/>
    <w:rsid w:val="004A3848"/>
    <w:rsid w:val="004B0804"/>
    <w:rsid w:val="004B23F7"/>
    <w:rsid w:val="004B4774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5004EA"/>
    <w:rsid w:val="00513279"/>
    <w:rsid w:val="0051361F"/>
    <w:rsid w:val="00515739"/>
    <w:rsid w:val="00522689"/>
    <w:rsid w:val="005233E6"/>
    <w:rsid w:val="00525028"/>
    <w:rsid w:val="00532685"/>
    <w:rsid w:val="00535EF6"/>
    <w:rsid w:val="00543594"/>
    <w:rsid w:val="00543BFD"/>
    <w:rsid w:val="005446EC"/>
    <w:rsid w:val="00545B37"/>
    <w:rsid w:val="00550924"/>
    <w:rsid w:val="00564C56"/>
    <w:rsid w:val="00566BDD"/>
    <w:rsid w:val="005674C1"/>
    <w:rsid w:val="00567758"/>
    <w:rsid w:val="00571BA4"/>
    <w:rsid w:val="00572194"/>
    <w:rsid w:val="00576850"/>
    <w:rsid w:val="005777D6"/>
    <w:rsid w:val="00592D68"/>
    <w:rsid w:val="00597A74"/>
    <w:rsid w:val="005A441B"/>
    <w:rsid w:val="005B61BA"/>
    <w:rsid w:val="005B651E"/>
    <w:rsid w:val="005C332C"/>
    <w:rsid w:val="005C3F61"/>
    <w:rsid w:val="005C5A49"/>
    <w:rsid w:val="005D2025"/>
    <w:rsid w:val="005E0BE6"/>
    <w:rsid w:val="005E794B"/>
    <w:rsid w:val="0060286C"/>
    <w:rsid w:val="0060463E"/>
    <w:rsid w:val="00607124"/>
    <w:rsid w:val="00610CD7"/>
    <w:rsid w:val="006155EC"/>
    <w:rsid w:val="00615A33"/>
    <w:rsid w:val="00620254"/>
    <w:rsid w:val="00625293"/>
    <w:rsid w:val="00634E79"/>
    <w:rsid w:val="00637DB2"/>
    <w:rsid w:val="006451FB"/>
    <w:rsid w:val="00656191"/>
    <w:rsid w:val="00657B9D"/>
    <w:rsid w:val="00662EEF"/>
    <w:rsid w:val="0066340A"/>
    <w:rsid w:val="0066388A"/>
    <w:rsid w:val="006642BD"/>
    <w:rsid w:val="00665EAA"/>
    <w:rsid w:val="00672DDE"/>
    <w:rsid w:val="00686790"/>
    <w:rsid w:val="00694DF5"/>
    <w:rsid w:val="006955E2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40B51"/>
    <w:rsid w:val="00741E25"/>
    <w:rsid w:val="007447C5"/>
    <w:rsid w:val="00752851"/>
    <w:rsid w:val="00752DBA"/>
    <w:rsid w:val="00757ABC"/>
    <w:rsid w:val="00766E9F"/>
    <w:rsid w:val="0077347E"/>
    <w:rsid w:val="00795561"/>
    <w:rsid w:val="00796664"/>
    <w:rsid w:val="007A09C1"/>
    <w:rsid w:val="007A5D51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2F56"/>
    <w:rsid w:val="0080389E"/>
    <w:rsid w:val="00810FC9"/>
    <w:rsid w:val="0081671C"/>
    <w:rsid w:val="008263EC"/>
    <w:rsid w:val="00831ADD"/>
    <w:rsid w:val="00832C41"/>
    <w:rsid w:val="00845D6C"/>
    <w:rsid w:val="008477BF"/>
    <w:rsid w:val="00860093"/>
    <w:rsid w:val="00860FF9"/>
    <w:rsid w:val="008644EF"/>
    <w:rsid w:val="008660F2"/>
    <w:rsid w:val="0086722D"/>
    <w:rsid w:val="00873F0D"/>
    <w:rsid w:val="0088099A"/>
    <w:rsid w:val="0088274A"/>
    <w:rsid w:val="00885109"/>
    <w:rsid w:val="008916D4"/>
    <w:rsid w:val="00891FC6"/>
    <w:rsid w:val="008A1C4B"/>
    <w:rsid w:val="008A3AEE"/>
    <w:rsid w:val="008A4711"/>
    <w:rsid w:val="008B0524"/>
    <w:rsid w:val="008B4E3E"/>
    <w:rsid w:val="008B6A2C"/>
    <w:rsid w:val="008B7302"/>
    <w:rsid w:val="008E0BA9"/>
    <w:rsid w:val="008E2FF0"/>
    <w:rsid w:val="008F5114"/>
    <w:rsid w:val="009079FA"/>
    <w:rsid w:val="009113E7"/>
    <w:rsid w:val="00925E84"/>
    <w:rsid w:val="00927E52"/>
    <w:rsid w:val="00935027"/>
    <w:rsid w:val="0094055F"/>
    <w:rsid w:val="00941CC0"/>
    <w:rsid w:val="009433CA"/>
    <w:rsid w:val="00944D8E"/>
    <w:rsid w:val="009467AC"/>
    <w:rsid w:val="00962B23"/>
    <w:rsid w:val="00971996"/>
    <w:rsid w:val="009723A8"/>
    <w:rsid w:val="00973374"/>
    <w:rsid w:val="00977079"/>
    <w:rsid w:val="009773D0"/>
    <w:rsid w:val="00977EE2"/>
    <w:rsid w:val="00982FE9"/>
    <w:rsid w:val="009844C4"/>
    <w:rsid w:val="00984C9A"/>
    <w:rsid w:val="00986068"/>
    <w:rsid w:val="009932B3"/>
    <w:rsid w:val="00996BE4"/>
    <w:rsid w:val="009A4A36"/>
    <w:rsid w:val="009B4201"/>
    <w:rsid w:val="009B54BE"/>
    <w:rsid w:val="009C1F36"/>
    <w:rsid w:val="009C2D33"/>
    <w:rsid w:val="009C316B"/>
    <w:rsid w:val="009C5505"/>
    <w:rsid w:val="009C79CC"/>
    <w:rsid w:val="009D008D"/>
    <w:rsid w:val="009D4235"/>
    <w:rsid w:val="009E2D65"/>
    <w:rsid w:val="009E66B4"/>
    <w:rsid w:val="009F3336"/>
    <w:rsid w:val="00A0309A"/>
    <w:rsid w:val="00A03EFA"/>
    <w:rsid w:val="00A04C8B"/>
    <w:rsid w:val="00A054B4"/>
    <w:rsid w:val="00A07E94"/>
    <w:rsid w:val="00A173E8"/>
    <w:rsid w:val="00A24823"/>
    <w:rsid w:val="00A253EE"/>
    <w:rsid w:val="00A30766"/>
    <w:rsid w:val="00A31915"/>
    <w:rsid w:val="00A32FE4"/>
    <w:rsid w:val="00A34201"/>
    <w:rsid w:val="00A40250"/>
    <w:rsid w:val="00A42223"/>
    <w:rsid w:val="00A55C8C"/>
    <w:rsid w:val="00A63E09"/>
    <w:rsid w:val="00A64029"/>
    <w:rsid w:val="00A648E6"/>
    <w:rsid w:val="00A67D1A"/>
    <w:rsid w:val="00A713F6"/>
    <w:rsid w:val="00A7485C"/>
    <w:rsid w:val="00A74F8E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B1"/>
    <w:rsid w:val="00A978B7"/>
    <w:rsid w:val="00AA7941"/>
    <w:rsid w:val="00AB0675"/>
    <w:rsid w:val="00AB28BD"/>
    <w:rsid w:val="00AB6A7C"/>
    <w:rsid w:val="00AB7F31"/>
    <w:rsid w:val="00AC447B"/>
    <w:rsid w:val="00AE22FC"/>
    <w:rsid w:val="00AE31BE"/>
    <w:rsid w:val="00AE4DF5"/>
    <w:rsid w:val="00AF5E2C"/>
    <w:rsid w:val="00B02DC9"/>
    <w:rsid w:val="00B04E3B"/>
    <w:rsid w:val="00B10067"/>
    <w:rsid w:val="00B175FC"/>
    <w:rsid w:val="00B24F28"/>
    <w:rsid w:val="00B349BA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2504"/>
    <w:rsid w:val="00BB7DCE"/>
    <w:rsid w:val="00BC4A79"/>
    <w:rsid w:val="00BD06DE"/>
    <w:rsid w:val="00BD1B1B"/>
    <w:rsid w:val="00BD59B2"/>
    <w:rsid w:val="00BE374D"/>
    <w:rsid w:val="00BE3F73"/>
    <w:rsid w:val="00BE69C0"/>
    <w:rsid w:val="00BE6D73"/>
    <w:rsid w:val="00BF5531"/>
    <w:rsid w:val="00C0275D"/>
    <w:rsid w:val="00C064BB"/>
    <w:rsid w:val="00C07D31"/>
    <w:rsid w:val="00C10DCC"/>
    <w:rsid w:val="00C14143"/>
    <w:rsid w:val="00C2564B"/>
    <w:rsid w:val="00C30802"/>
    <w:rsid w:val="00C34F1F"/>
    <w:rsid w:val="00C36B59"/>
    <w:rsid w:val="00C42173"/>
    <w:rsid w:val="00C45AD3"/>
    <w:rsid w:val="00C54438"/>
    <w:rsid w:val="00C66B8E"/>
    <w:rsid w:val="00C726D0"/>
    <w:rsid w:val="00C73D15"/>
    <w:rsid w:val="00C743B1"/>
    <w:rsid w:val="00C76387"/>
    <w:rsid w:val="00C76CF7"/>
    <w:rsid w:val="00C76E58"/>
    <w:rsid w:val="00C8365C"/>
    <w:rsid w:val="00C867A2"/>
    <w:rsid w:val="00C93645"/>
    <w:rsid w:val="00C93867"/>
    <w:rsid w:val="00CA0AB0"/>
    <w:rsid w:val="00CA14A3"/>
    <w:rsid w:val="00CA5016"/>
    <w:rsid w:val="00CA5C53"/>
    <w:rsid w:val="00CB0D11"/>
    <w:rsid w:val="00CC6839"/>
    <w:rsid w:val="00CC691F"/>
    <w:rsid w:val="00CC7CDF"/>
    <w:rsid w:val="00CD185A"/>
    <w:rsid w:val="00CD1ACE"/>
    <w:rsid w:val="00CD43FA"/>
    <w:rsid w:val="00CD5EE4"/>
    <w:rsid w:val="00CD783C"/>
    <w:rsid w:val="00CE09DD"/>
    <w:rsid w:val="00CE1DED"/>
    <w:rsid w:val="00CE45AC"/>
    <w:rsid w:val="00CE5E50"/>
    <w:rsid w:val="00CF1447"/>
    <w:rsid w:val="00CF302B"/>
    <w:rsid w:val="00D0035E"/>
    <w:rsid w:val="00D00A46"/>
    <w:rsid w:val="00D016C5"/>
    <w:rsid w:val="00D2122E"/>
    <w:rsid w:val="00D21EF8"/>
    <w:rsid w:val="00D2520A"/>
    <w:rsid w:val="00D252F5"/>
    <w:rsid w:val="00D261F0"/>
    <w:rsid w:val="00D30B1B"/>
    <w:rsid w:val="00D34108"/>
    <w:rsid w:val="00D515D4"/>
    <w:rsid w:val="00D53EA0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76F6"/>
    <w:rsid w:val="00DE0263"/>
    <w:rsid w:val="00DE060A"/>
    <w:rsid w:val="00DE2478"/>
    <w:rsid w:val="00DE4A6E"/>
    <w:rsid w:val="00E07407"/>
    <w:rsid w:val="00E17B6F"/>
    <w:rsid w:val="00E25696"/>
    <w:rsid w:val="00E30877"/>
    <w:rsid w:val="00E32FD3"/>
    <w:rsid w:val="00E33882"/>
    <w:rsid w:val="00E34AF1"/>
    <w:rsid w:val="00E4065C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91976"/>
    <w:rsid w:val="00EA56DA"/>
    <w:rsid w:val="00EB1AF1"/>
    <w:rsid w:val="00EB3A22"/>
    <w:rsid w:val="00EB5669"/>
    <w:rsid w:val="00EB595B"/>
    <w:rsid w:val="00EC18AA"/>
    <w:rsid w:val="00EC22CC"/>
    <w:rsid w:val="00EC287C"/>
    <w:rsid w:val="00ED1B8B"/>
    <w:rsid w:val="00ED2621"/>
    <w:rsid w:val="00ED6B03"/>
    <w:rsid w:val="00EE6745"/>
    <w:rsid w:val="00EF6BD9"/>
    <w:rsid w:val="00F008F9"/>
    <w:rsid w:val="00F00FF5"/>
    <w:rsid w:val="00F01C21"/>
    <w:rsid w:val="00F118BC"/>
    <w:rsid w:val="00F135D6"/>
    <w:rsid w:val="00F15A05"/>
    <w:rsid w:val="00F16B3C"/>
    <w:rsid w:val="00F16E2E"/>
    <w:rsid w:val="00F208F3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54BD7"/>
    <w:rsid w:val="00F565CE"/>
    <w:rsid w:val="00F57D6F"/>
    <w:rsid w:val="00F62ECA"/>
    <w:rsid w:val="00F640B8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3828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Kullanıcı</cp:lastModifiedBy>
  <cp:revision>11</cp:revision>
  <cp:lastPrinted>2014-04-02T11:42:00Z</cp:lastPrinted>
  <dcterms:created xsi:type="dcterms:W3CDTF">2014-04-02T07:54:00Z</dcterms:created>
  <dcterms:modified xsi:type="dcterms:W3CDTF">2014-05-09T11:22:00Z</dcterms:modified>
</cp:coreProperties>
</file>